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D34D" w14:textId="77777777" w:rsidR="00D45E62" w:rsidRPr="004D164C" w:rsidRDefault="00D45E62" w:rsidP="00D45E62">
      <w:pPr>
        <w:tabs>
          <w:tab w:val="left" w:pos="906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</w:t>
      </w:r>
    </w:p>
    <w:p w14:paraId="4EBA2D4F" w14:textId="10BB65B7" w:rsidR="00D45E62" w:rsidRPr="00D45E62" w:rsidRDefault="00D45E62" w:rsidP="00D45E62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483379"/>
          <w:sz w:val="36"/>
          <w:szCs w:val="36"/>
          <w:lang w:eastAsia="zh-CN"/>
        </w:rPr>
      </w:pPr>
      <w:r w:rsidRPr="00D45E62">
        <w:rPr>
          <w:rFonts w:ascii="Arial" w:eastAsia="Times New Roman" w:hAnsi="Arial" w:cs="Arial"/>
          <w:b/>
          <w:bCs/>
          <w:color w:val="483379"/>
          <w:sz w:val="36"/>
          <w:szCs w:val="36"/>
          <w:lang w:eastAsia="zh-CN"/>
        </w:rPr>
        <w:t xml:space="preserve">Freude am Wort Gottes: </w:t>
      </w:r>
      <w:proofErr w:type="spellStart"/>
      <w:r w:rsidRPr="00D45E62">
        <w:rPr>
          <w:rFonts w:ascii="Arial" w:eastAsia="Times New Roman" w:hAnsi="Arial" w:cs="Arial"/>
          <w:b/>
          <w:bCs/>
          <w:color w:val="483379"/>
          <w:sz w:val="36"/>
          <w:szCs w:val="36"/>
          <w:lang w:eastAsia="zh-CN"/>
        </w:rPr>
        <w:t>B´reschit</w:t>
      </w:r>
      <w:proofErr w:type="spellEnd"/>
      <w:r w:rsidRPr="00D45E62">
        <w:rPr>
          <w:rFonts w:ascii="Arial" w:eastAsia="Times New Roman" w:hAnsi="Arial" w:cs="Arial"/>
          <w:b/>
          <w:bCs/>
          <w:color w:val="483379"/>
          <w:sz w:val="36"/>
          <w:szCs w:val="36"/>
          <w:lang w:eastAsia="zh-CN"/>
        </w:rPr>
        <w:t> </w:t>
      </w:r>
      <w:r w:rsidRPr="00D45E62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bdr w:val="none" w:sz="0" w:space="0" w:color="auto" w:frame="1"/>
          <w:lang w:eastAsia="zh-CN"/>
        </w:rPr>
        <w:t>beziehungsweise</w:t>
      </w:r>
      <w:r w:rsidRPr="00D45E62">
        <w:rPr>
          <w:rFonts w:ascii="Arial" w:eastAsia="Times New Roman" w:hAnsi="Arial" w:cs="Arial"/>
          <w:b/>
          <w:bCs/>
          <w:color w:val="483379"/>
          <w:sz w:val="36"/>
          <w:szCs w:val="36"/>
          <w:lang w:eastAsia="zh-CN"/>
        </w:rPr>
        <w:t> Im Anfang.</w:t>
      </w:r>
    </w:p>
    <w:p w14:paraId="29C93FC9" w14:textId="5769020B" w:rsidR="00D45E62" w:rsidRDefault="00D45E62" w:rsidP="00D45E62">
      <w:pPr>
        <w:tabs>
          <w:tab w:val="left" w:pos="9066"/>
        </w:tabs>
        <w:rPr>
          <w:b/>
          <w:bCs/>
          <w:sz w:val="28"/>
          <w:szCs w:val="28"/>
        </w:rPr>
      </w:pPr>
    </w:p>
    <w:p w14:paraId="67D4FB33" w14:textId="350A2108" w:rsidR="00767E59" w:rsidRPr="00135AB3" w:rsidRDefault="00767E59" w:rsidP="00767E59">
      <w:pPr>
        <w:rPr>
          <w:rFonts w:eastAsia="Times New Roman" w:cs="Times New Roman"/>
          <w:u w:val="single"/>
          <w:lang w:eastAsia="zh-CN"/>
        </w:rPr>
      </w:pPr>
      <w:r w:rsidRPr="00135AB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eastAsia="zh-CN"/>
        </w:rPr>
        <w:t xml:space="preserve">Eine </w:t>
      </w:r>
      <w:r w:rsidR="00954B1A" w:rsidRPr="00135AB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eastAsia="zh-CN"/>
        </w:rPr>
        <w:t>christlich</w:t>
      </w:r>
      <w:r w:rsidRPr="00135AB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eastAsia="zh-CN"/>
        </w:rPr>
        <w:t>e Stimme</w:t>
      </w:r>
    </w:p>
    <w:p w14:paraId="28A0D352" w14:textId="77777777" w:rsidR="00D45E62" w:rsidRDefault="00D45E62" w:rsidP="00D45E62">
      <w:pPr>
        <w:tabs>
          <w:tab w:val="left" w:pos="9066"/>
        </w:tabs>
        <w:rPr>
          <w:b/>
          <w:bCs/>
        </w:rPr>
      </w:pPr>
    </w:p>
    <w:p w14:paraId="3CD7A756" w14:textId="2FF0F051" w:rsidR="00D45E62" w:rsidRPr="00C61ABA" w:rsidRDefault="00576909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eastAsia="zh-CN"/>
        </w:rPr>
      </w:pPr>
      <w:r>
        <w:rPr>
          <w:rFonts w:ascii="Arial" w:eastAsia="Times New Roman" w:hAnsi="Arial" w:cs="Arial"/>
          <w:b/>
          <w:bCs/>
          <w:color w:val="0A0A0A"/>
          <w:sz w:val="23"/>
          <w:szCs w:val="23"/>
          <w:lang w:eastAsia="zh-CN"/>
        </w:rPr>
        <w:t>Kurzf</w:t>
      </w:r>
      <w:r w:rsidR="00D45E62" w:rsidRPr="00C61ABA">
        <w:rPr>
          <w:rFonts w:ascii="Arial" w:eastAsia="Times New Roman" w:hAnsi="Arial" w:cs="Arial"/>
          <w:b/>
          <w:bCs/>
          <w:color w:val="0A0A0A"/>
          <w:sz w:val="23"/>
          <w:szCs w:val="23"/>
          <w:lang w:eastAsia="zh-CN"/>
        </w:rPr>
        <w:t>assung:</w:t>
      </w:r>
    </w:p>
    <w:p w14:paraId="53671E36" w14:textId="77777777" w:rsidR="00D45E62" w:rsidRPr="00D45E62" w:rsidRDefault="00D45E62" w:rsidP="00D45E62">
      <w:pPr>
        <w:tabs>
          <w:tab w:val="left" w:pos="9066"/>
        </w:tabs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</w:p>
    <w:p w14:paraId="32FAFA56" w14:textId="6044F6B1" w:rsidR="00D45E62" w:rsidRDefault="00D45E62" w:rsidP="006A6DE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3"/>
          <w:szCs w:val="23"/>
        </w:rPr>
      </w:pPr>
    </w:p>
    <w:p w14:paraId="1DA9170D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  <w:r w:rsidRPr="00E5626E">
        <w:rPr>
          <w:rFonts w:ascii="Arial" w:hAnsi="Arial" w:cs="Arial"/>
          <w:color w:val="0A0A0A"/>
          <w:sz w:val="23"/>
          <w:szCs w:val="23"/>
        </w:rPr>
        <w:t xml:space="preserve">Die Bibel enthält </w:t>
      </w:r>
      <w:r w:rsidRPr="00101A8F">
        <w:rPr>
          <w:rFonts w:ascii="Arial" w:hAnsi="Arial" w:cs="Arial"/>
          <w:i/>
          <w:iCs/>
          <w:color w:val="0A0A0A"/>
          <w:sz w:val="23"/>
          <w:szCs w:val="23"/>
        </w:rPr>
        <w:t>„Gottes Wort im Menschenwort“</w:t>
      </w:r>
      <w:r w:rsidRPr="00E5626E">
        <w:rPr>
          <w:rFonts w:ascii="Arial" w:hAnsi="Arial" w:cs="Arial"/>
          <w:color w:val="0A0A0A"/>
          <w:sz w:val="23"/>
          <w:szCs w:val="23"/>
        </w:rPr>
        <w:t xml:space="preserve">. Jedes Menschenwort in der Bibel ist göttlich inspiriert ist bei seiner Entstehung und kann als Gottes Wort heute und für mich oder für uns wirken. </w:t>
      </w:r>
    </w:p>
    <w:p w14:paraId="7AE6119B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</w:p>
    <w:p w14:paraId="673E56E0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  <w:r w:rsidRPr="00E5626E">
        <w:rPr>
          <w:rFonts w:ascii="Arial" w:hAnsi="Arial" w:cs="Arial"/>
          <w:color w:val="0A0A0A"/>
          <w:sz w:val="23"/>
          <w:szCs w:val="23"/>
        </w:rPr>
        <w:t xml:space="preserve">In christlichen Gottesdiensten wird sehr selten eine Vollbibel verwendet. Die biblischen Textabschnitte, die vorgetragen werden, sind im mehrbändigen </w:t>
      </w:r>
      <w:proofErr w:type="spellStart"/>
      <w:r w:rsidRPr="00E5626E">
        <w:rPr>
          <w:rFonts w:ascii="Arial" w:hAnsi="Arial" w:cs="Arial"/>
          <w:color w:val="0A0A0A"/>
          <w:sz w:val="23"/>
          <w:szCs w:val="23"/>
        </w:rPr>
        <w:t>Lektionar</w:t>
      </w:r>
      <w:proofErr w:type="spellEnd"/>
      <w:r w:rsidRPr="00E5626E">
        <w:rPr>
          <w:rFonts w:ascii="Arial" w:hAnsi="Arial" w:cs="Arial"/>
          <w:color w:val="0A0A0A"/>
          <w:sz w:val="23"/>
          <w:szCs w:val="23"/>
        </w:rPr>
        <w:t xml:space="preserve"> abgedruckt. Manchmal können für die Lesung aus den Evangelien zusätzlich kostbare </w:t>
      </w:r>
      <w:proofErr w:type="spellStart"/>
      <w:r w:rsidRPr="00E5626E">
        <w:rPr>
          <w:rFonts w:ascii="Arial" w:hAnsi="Arial" w:cs="Arial"/>
          <w:color w:val="0A0A0A"/>
          <w:sz w:val="23"/>
          <w:szCs w:val="23"/>
        </w:rPr>
        <w:t>Evangeliare</w:t>
      </w:r>
      <w:proofErr w:type="spellEnd"/>
      <w:r w:rsidRPr="00E5626E">
        <w:rPr>
          <w:rFonts w:ascii="Arial" w:hAnsi="Arial" w:cs="Arial"/>
          <w:color w:val="0A0A0A"/>
          <w:sz w:val="23"/>
          <w:szCs w:val="23"/>
        </w:rPr>
        <w:t xml:space="preserve"> vorhanden sein. </w:t>
      </w:r>
    </w:p>
    <w:p w14:paraId="5D97BB0C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  <w:r w:rsidRPr="00E5626E">
        <w:rPr>
          <w:rFonts w:ascii="Arial" w:hAnsi="Arial" w:cs="Arial"/>
          <w:color w:val="0A0A0A"/>
          <w:sz w:val="23"/>
          <w:szCs w:val="23"/>
        </w:rPr>
        <w:t>Diese Bücher können liturgisch verehrt werden, durch Prozessionen, Küssen, Weihrauch und Kerzen.</w:t>
      </w:r>
    </w:p>
    <w:p w14:paraId="20EF95E0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</w:p>
    <w:p w14:paraId="2255760A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  <w:r w:rsidRPr="00E5626E">
        <w:rPr>
          <w:rFonts w:ascii="Arial" w:hAnsi="Arial" w:cs="Arial"/>
          <w:color w:val="0A0A0A"/>
          <w:sz w:val="23"/>
          <w:szCs w:val="23"/>
        </w:rPr>
        <w:t xml:space="preserve">In Deutschland gibt es die Besonderheit des Ökumenischen Bibelsonntags, der immer Ende Januar in großer ökumenischer Verbundenheit gefeiert wird. </w:t>
      </w:r>
    </w:p>
    <w:p w14:paraId="439E11EF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</w:p>
    <w:p w14:paraId="2222CF6C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  <w:r w:rsidRPr="00E5626E">
        <w:rPr>
          <w:rFonts w:ascii="Arial" w:hAnsi="Arial" w:cs="Arial"/>
          <w:color w:val="0A0A0A"/>
          <w:sz w:val="23"/>
          <w:szCs w:val="23"/>
        </w:rPr>
        <w:t xml:space="preserve">Bei der Auslegung des Bibeltextes ergänzen sich wissenschaftliche, liturgische, pastorale und individuelle Zugänge. Die Bibel inspiriert uns, denn </w:t>
      </w:r>
      <w:r w:rsidRPr="00101A8F">
        <w:rPr>
          <w:rFonts w:ascii="Arial" w:hAnsi="Arial" w:cs="Arial"/>
          <w:i/>
          <w:iCs/>
          <w:color w:val="0A0A0A"/>
          <w:sz w:val="23"/>
          <w:szCs w:val="23"/>
        </w:rPr>
        <w:t>„… in ihrem Innern (= der Bibel) hallt das Lachen des Menschen wider und fließen die Tränen, so wie sich das Gebet der Unglücklichen und der Jubel der Verliebten erhebt.“</w:t>
      </w:r>
      <w:r w:rsidRPr="00E5626E">
        <w:rPr>
          <w:rFonts w:ascii="Arial" w:hAnsi="Arial" w:cs="Arial"/>
          <w:color w:val="0A0A0A"/>
          <w:sz w:val="23"/>
          <w:szCs w:val="23"/>
        </w:rPr>
        <w:t xml:space="preserve"> </w:t>
      </w:r>
    </w:p>
    <w:p w14:paraId="2C7C34A8" w14:textId="77777777" w:rsidR="00E5626E" w:rsidRPr="00E5626E" w:rsidRDefault="00E5626E" w:rsidP="00E5626E">
      <w:pPr>
        <w:tabs>
          <w:tab w:val="left" w:pos="851"/>
        </w:tabs>
        <w:ind w:right="-141"/>
        <w:rPr>
          <w:rFonts w:ascii="Arial" w:hAnsi="Arial" w:cs="Arial"/>
          <w:color w:val="0A0A0A"/>
          <w:sz w:val="23"/>
          <w:szCs w:val="23"/>
        </w:rPr>
      </w:pPr>
    </w:p>
    <w:p w14:paraId="56285E76" w14:textId="77777777" w:rsidR="00284742" w:rsidRPr="00023719" w:rsidRDefault="00284742" w:rsidP="00284742">
      <w:pPr>
        <w:shd w:val="clear" w:color="auto" w:fill="FFFFFF"/>
        <w:spacing w:after="288"/>
        <w:rPr>
          <w:rFonts w:ascii="Arial" w:eastAsia="Times New Roman" w:hAnsi="Arial" w:cs="Arial"/>
          <w:color w:val="0A0A0A"/>
          <w:sz w:val="23"/>
          <w:szCs w:val="23"/>
          <w:lang w:eastAsia="zh-CN"/>
        </w:rPr>
      </w:pPr>
      <w:r w:rsidRPr="00023719">
        <w:rPr>
          <w:rFonts w:ascii="Arial" w:eastAsia="Times New Roman" w:hAnsi="Arial" w:cs="Arial"/>
          <w:color w:val="0A0A0A"/>
          <w:sz w:val="23"/>
          <w:szCs w:val="23"/>
          <w:lang w:eastAsia="zh-CN"/>
        </w:rPr>
        <w:t xml:space="preserve">– Dr. Katrin </w:t>
      </w:r>
      <w:proofErr w:type="spellStart"/>
      <w:r w:rsidRPr="00023719">
        <w:rPr>
          <w:rFonts w:ascii="Arial" w:eastAsia="Times New Roman" w:hAnsi="Arial" w:cs="Arial"/>
          <w:color w:val="0A0A0A"/>
          <w:sz w:val="23"/>
          <w:szCs w:val="23"/>
          <w:lang w:eastAsia="zh-CN"/>
        </w:rPr>
        <w:t>Brockmöller</w:t>
      </w:r>
      <w:proofErr w:type="spellEnd"/>
      <w:r w:rsidRPr="00023719">
        <w:rPr>
          <w:rFonts w:ascii="Arial" w:eastAsia="Times New Roman" w:hAnsi="Arial" w:cs="Arial"/>
          <w:color w:val="0A0A0A"/>
          <w:sz w:val="23"/>
          <w:szCs w:val="23"/>
          <w:lang w:eastAsia="zh-CN"/>
        </w:rPr>
        <w:t>, Direktorin Katholisches Bibelwerk e.V.</w:t>
      </w:r>
    </w:p>
    <w:p w14:paraId="158AB315" w14:textId="2B660BD2" w:rsidR="00E5626E" w:rsidRDefault="00E5626E" w:rsidP="00D45E62">
      <w:pPr>
        <w:tabs>
          <w:tab w:val="left" w:pos="851"/>
        </w:tabs>
        <w:ind w:right="-141"/>
      </w:pPr>
    </w:p>
    <w:sectPr w:rsidR="00E56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101A8F"/>
    <w:rsid w:val="00135AB3"/>
    <w:rsid w:val="002606AB"/>
    <w:rsid w:val="00284742"/>
    <w:rsid w:val="002C35AD"/>
    <w:rsid w:val="00576909"/>
    <w:rsid w:val="00661483"/>
    <w:rsid w:val="006A6DE6"/>
    <w:rsid w:val="0075341C"/>
    <w:rsid w:val="00767E59"/>
    <w:rsid w:val="00954B1A"/>
    <w:rsid w:val="00C61ABA"/>
    <w:rsid w:val="00D45E62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Limong Lu</cp:lastModifiedBy>
  <cp:revision>7</cp:revision>
  <dcterms:created xsi:type="dcterms:W3CDTF">2021-01-13T14:01:00Z</dcterms:created>
  <dcterms:modified xsi:type="dcterms:W3CDTF">2021-01-13T14:13:00Z</dcterms:modified>
</cp:coreProperties>
</file>