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D34D" w14:textId="10827232" w:rsidR="00D45E62" w:rsidRPr="004D164C" w:rsidRDefault="00876A2A" w:rsidP="00D45E62">
      <w:pPr>
        <w:tabs>
          <w:tab w:val="left" w:pos="9066"/>
        </w:tabs>
        <w:rPr>
          <w:b/>
          <w:bCs/>
          <w:sz w:val="28"/>
          <w:szCs w:val="28"/>
        </w:rPr>
      </w:pPr>
      <w:bookmarkStart w:id="0" w:name="OLE_LINK14"/>
      <w:bookmarkStart w:id="1" w:name="OLE_LINK15"/>
      <w:r>
        <w:rPr>
          <w:b/>
          <w:bCs/>
          <w:sz w:val="28"/>
          <w:szCs w:val="28"/>
        </w:rPr>
        <w:t>Februar</w:t>
      </w:r>
    </w:p>
    <w:p w14:paraId="224A9A90" w14:textId="77777777" w:rsidR="00876A2A" w:rsidRDefault="00876A2A" w:rsidP="00876A2A">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Wir trinken auf das Leben: Purim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Karneval.</w:t>
      </w:r>
    </w:p>
    <w:bookmarkEnd w:id="0"/>
    <w:bookmarkEnd w:id="1"/>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4A944A23" w14:textId="70CF84B8" w:rsidR="00D35736" w:rsidRDefault="00D35736" w:rsidP="00D35736">
      <w:pPr>
        <w:shd w:val="clear" w:color="auto" w:fill="FFFFFF"/>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Kleine und große Clowns, Ritter, Prinzessinnen, Monster, Hexen, Zebras, Hasen und andere phantasievoll gekleidete Gestalten haben sich in der Synagoge versammelt, machen Krach mittels Rasseln, trampeln mit den Füßen, pfeifen und bringen </w:t>
      </w:r>
      <w:r w:rsidRPr="00D35736">
        <w:rPr>
          <w:rFonts w:ascii="Arial" w:eastAsia="Times New Roman" w:hAnsi="Arial" w:cs="Arial"/>
          <w:i/>
          <w:iCs/>
          <w:color w:val="0A0A0A"/>
          <w:sz w:val="23"/>
          <w:szCs w:val="23"/>
          <w:bdr w:val="none" w:sz="0" w:space="0" w:color="auto" w:frame="1"/>
          <w:lang w:eastAsia="zh-CN"/>
        </w:rPr>
        <w:t>„Buh“</w:t>
      </w:r>
      <w:r w:rsidRPr="00D35736">
        <w:rPr>
          <w:rFonts w:ascii="Arial" w:eastAsia="Times New Roman" w:hAnsi="Arial" w:cs="Arial"/>
          <w:color w:val="0A0A0A"/>
          <w:sz w:val="23"/>
          <w:szCs w:val="23"/>
          <w:lang w:eastAsia="zh-CN"/>
        </w:rPr>
        <w:t>-Rufe aus. Und all das bei der Verlesung eines biblischen Buches?? Purim ist das Lieblingsfest jüdischer Kinder, denn sie dürfen sich nach Herzenslust verkleiden und brauchen mal nicht ruhig zu sitzen, weil der Lärm sogar Teil der Liturgie ist. Wann immer der Übeltäter Haman genannt wird, bricht ein enormer Krach aus, um dessen Namen auszulöschen. Die Leute rasseln, stampfen und lachen – nur mühsam beruhigt sich die Gemeinde wieder, um die Lesung fortsetzen zu können.</w:t>
      </w:r>
    </w:p>
    <w:p w14:paraId="642379B5" w14:textId="77777777" w:rsidR="00D35736" w:rsidRPr="00D35736" w:rsidRDefault="00D35736" w:rsidP="00D35736">
      <w:pPr>
        <w:shd w:val="clear" w:color="auto" w:fill="FFFFFF"/>
        <w:rPr>
          <w:rFonts w:ascii="Arial" w:eastAsia="Times New Roman" w:hAnsi="Arial" w:cs="Arial"/>
          <w:color w:val="0A0A0A"/>
          <w:sz w:val="23"/>
          <w:szCs w:val="23"/>
          <w:lang w:eastAsia="zh-CN"/>
        </w:rPr>
      </w:pPr>
    </w:p>
    <w:p w14:paraId="35ECFDDA" w14:textId="0E7AE4A3" w:rsidR="00D35736" w:rsidRDefault="00D35736" w:rsidP="00D35736">
      <w:pPr>
        <w:shd w:val="clear" w:color="auto" w:fill="FFFFFF"/>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 xml:space="preserve">Es sieht aus wie Fasching, es klingt wie Karneval – aber der Anlass für das ungestüme Treiben ist ein sehr ernster. Das biblische Esther-Buch erzählt vom Leben der Juden in Persien, im Reich von König </w:t>
      </w:r>
      <w:proofErr w:type="spellStart"/>
      <w:r w:rsidRPr="00D35736">
        <w:rPr>
          <w:rFonts w:ascii="Arial" w:eastAsia="Times New Roman" w:hAnsi="Arial" w:cs="Arial"/>
          <w:color w:val="0A0A0A"/>
          <w:sz w:val="23"/>
          <w:szCs w:val="23"/>
          <w:lang w:eastAsia="zh-CN"/>
        </w:rPr>
        <w:t>Achaschwerosch</w:t>
      </w:r>
      <w:proofErr w:type="spellEnd"/>
      <w:r w:rsidRPr="00D35736">
        <w:rPr>
          <w:rFonts w:ascii="Arial" w:eastAsia="Times New Roman" w:hAnsi="Arial" w:cs="Arial"/>
          <w:color w:val="0A0A0A"/>
          <w:sz w:val="23"/>
          <w:szCs w:val="23"/>
          <w:lang w:eastAsia="zh-CN"/>
        </w:rPr>
        <w:t>, der </w:t>
      </w:r>
      <w:r w:rsidRPr="00D35736">
        <w:rPr>
          <w:rFonts w:ascii="Arial" w:eastAsia="Times New Roman" w:hAnsi="Arial" w:cs="Arial"/>
          <w:i/>
          <w:iCs/>
          <w:color w:val="0A0A0A"/>
          <w:sz w:val="23"/>
          <w:szCs w:val="23"/>
          <w:bdr w:val="none" w:sz="0" w:space="0" w:color="auto" w:frame="1"/>
          <w:lang w:eastAsia="zh-CN"/>
        </w:rPr>
        <w:t>„über 127 Provinzen, von Indien bis Äthiopien“ </w:t>
      </w:r>
      <w:r w:rsidRPr="00D35736">
        <w:rPr>
          <w:rFonts w:ascii="Arial" w:eastAsia="Times New Roman" w:hAnsi="Arial" w:cs="Arial"/>
          <w:color w:val="0A0A0A"/>
          <w:sz w:val="23"/>
          <w:szCs w:val="23"/>
          <w:lang w:eastAsia="zh-CN"/>
        </w:rPr>
        <w:t xml:space="preserve">regierte. Am Ende eines halbjährigen Gelages verstößt er seine Ehefrau und Königin </w:t>
      </w:r>
      <w:proofErr w:type="spellStart"/>
      <w:r w:rsidRPr="00D35736">
        <w:rPr>
          <w:rFonts w:ascii="Arial" w:eastAsia="Times New Roman" w:hAnsi="Arial" w:cs="Arial"/>
          <w:color w:val="0A0A0A"/>
          <w:sz w:val="23"/>
          <w:szCs w:val="23"/>
          <w:lang w:eastAsia="zh-CN"/>
        </w:rPr>
        <w:t>Waschti</w:t>
      </w:r>
      <w:proofErr w:type="spellEnd"/>
      <w:r w:rsidRPr="00D35736">
        <w:rPr>
          <w:rFonts w:ascii="Arial" w:eastAsia="Times New Roman" w:hAnsi="Arial" w:cs="Arial"/>
          <w:color w:val="0A0A0A"/>
          <w:sz w:val="23"/>
          <w:szCs w:val="23"/>
          <w:lang w:eastAsia="zh-CN"/>
        </w:rPr>
        <w:t>, weil sie sich weigert, für seine betrunkenen Gäste zu tanzen. Nach einer aufwändigen </w:t>
      </w:r>
      <w:r w:rsidRPr="00D35736">
        <w:rPr>
          <w:rFonts w:ascii="Arial" w:eastAsia="Times New Roman" w:hAnsi="Arial" w:cs="Arial"/>
          <w:i/>
          <w:iCs/>
          <w:color w:val="0A0A0A"/>
          <w:sz w:val="23"/>
          <w:szCs w:val="23"/>
          <w:bdr w:val="none" w:sz="0" w:space="0" w:color="auto" w:frame="1"/>
          <w:lang w:eastAsia="zh-CN"/>
        </w:rPr>
        <w:t>„Miss-Wahl“</w:t>
      </w:r>
      <w:r w:rsidRPr="00D35736">
        <w:rPr>
          <w:rFonts w:ascii="Arial" w:eastAsia="Times New Roman" w:hAnsi="Arial" w:cs="Arial"/>
          <w:color w:val="0A0A0A"/>
          <w:sz w:val="23"/>
          <w:szCs w:val="23"/>
          <w:lang w:eastAsia="zh-CN"/>
        </w:rPr>
        <w:t> erkor er die Jüdin Esther zu seiner neuen Frau, weiß aber nichts von ihrer Herkunft, denn auf Geheiß ihres Onkels Mordechai verschweigt sie diese. Die Geschichte beginnt wie ein Märchen aus Tausendundeiner Nacht, aber schon bald fällt ein schwerer Schatten auf die Juden des persischen Großreichs. Des Königs Premierminister, Haman, ist ein geltungssüchtiger und machtgieriger Mann, der sich zutiefst gekränkt fühlt, weil der Jude Mordechai nicht vor ihm niederkniet. Er sinnt auf Rache und beschließt, </w:t>
      </w:r>
      <w:r w:rsidRPr="00D35736">
        <w:rPr>
          <w:rFonts w:ascii="Arial" w:eastAsia="Times New Roman" w:hAnsi="Arial" w:cs="Arial"/>
          <w:i/>
          <w:iCs/>
          <w:color w:val="0A0A0A"/>
          <w:sz w:val="23"/>
          <w:szCs w:val="23"/>
          <w:bdr w:val="none" w:sz="0" w:space="0" w:color="auto" w:frame="1"/>
          <w:lang w:eastAsia="zh-CN"/>
        </w:rPr>
        <w:t>„zu vertilgen, zu würgen und zu vernichten alle Juden, von jung bis alt, Kinder und Frauen an einem Tag (…) und ihre Habe zu plündern“</w:t>
      </w:r>
      <w:r w:rsidRPr="00D35736">
        <w:rPr>
          <w:rFonts w:ascii="Arial" w:eastAsia="Times New Roman" w:hAnsi="Arial" w:cs="Arial"/>
          <w:color w:val="0A0A0A"/>
          <w:sz w:val="23"/>
          <w:szCs w:val="23"/>
          <w:lang w:eastAsia="zh-CN"/>
        </w:rPr>
        <w:t> (</w:t>
      </w:r>
      <w:proofErr w:type="spellStart"/>
      <w:r w:rsidRPr="00D35736">
        <w:rPr>
          <w:rFonts w:ascii="Arial" w:eastAsia="Times New Roman" w:hAnsi="Arial" w:cs="Arial"/>
          <w:color w:val="0A0A0A"/>
          <w:sz w:val="23"/>
          <w:szCs w:val="23"/>
          <w:lang w:eastAsia="zh-CN"/>
        </w:rPr>
        <w:t>Esth</w:t>
      </w:r>
      <w:proofErr w:type="spellEnd"/>
      <w:r w:rsidRPr="00D35736">
        <w:rPr>
          <w:rFonts w:ascii="Arial" w:eastAsia="Times New Roman" w:hAnsi="Arial" w:cs="Arial"/>
          <w:color w:val="0A0A0A"/>
          <w:sz w:val="23"/>
          <w:szCs w:val="23"/>
          <w:lang w:eastAsia="zh-CN"/>
        </w:rPr>
        <w:t xml:space="preserve"> 3, 13). Das Los (</w:t>
      </w:r>
      <w:r w:rsidRPr="00D35736">
        <w:rPr>
          <w:rFonts w:ascii="Arial" w:eastAsia="Times New Roman" w:hAnsi="Arial" w:cs="Arial"/>
          <w:i/>
          <w:iCs/>
          <w:color w:val="0A0A0A"/>
          <w:sz w:val="23"/>
          <w:szCs w:val="23"/>
          <w:bdr w:val="none" w:sz="0" w:space="0" w:color="auto" w:frame="1"/>
          <w:lang w:eastAsia="zh-CN"/>
        </w:rPr>
        <w:t>„Pur“</w:t>
      </w:r>
      <w:r w:rsidRPr="00D35736">
        <w:rPr>
          <w:rFonts w:ascii="Arial" w:eastAsia="Times New Roman" w:hAnsi="Arial" w:cs="Arial"/>
          <w:color w:val="0A0A0A"/>
          <w:sz w:val="23"/>
          <w:szCs w:val="23"/>
          <w:lang w:eastAsia="zh-CN"/>
        </w:rPr>
        <w:t xml:space="preserve">) bestimmt den 13. </w:t>
      </w:r>
      <w:proofErr w:type="spellStart"/>
      <w:r w:rsidRPr="00D35736">
        <w:rPr>
          <w:rFonts w:ascii="Arial" w:eastAsia="Times New Roman" w:hAnsi="Arial" w:cs="Arial"/>
          <w:color w:val="0A0A0A"/>
          <w:sz w:val="23"/>
          <w:szCs w:val="23"/>
          <w:lang w:eastAsia="zh-CN"/>
        </w:rPr>
        <w:t>Adar</w:t>
      </w:r>
      <w:proofErr w:type="spellEnd"/>
      <w:r w:rsidRPr="00D35736">
        <w:rPr>
          <w:rFonts w:ascii="Arial" w:eastAsia="Times New Roman" w:hAnsi="Arial" w:cs="Arial"/>
          <w:color w:val="0A0A0A"/>
          <w:sz w:val="23"/>
          <w:szCs w:val="23"/>
          <w:lang w:eastAsia="zh-CN"/>
        </w:rPr>
        <w:t xml:space="preserve"> als den für dieses Massaker vorgesehenen Tag.</w:t>
      </w:r>
    </w:p>
    <w:p w14:paraId="1BA1F405" w14:textId="77777777" w:rsidR="00D35736" w:rsidRPr="00D35736" w:rsidRDefault="00D35736" w:rsidP="00D35736">
      <w:pPr>
        <w:shd w:val="clear" w:color="auto" w:fill="FFFFFF"/>
        <w:rPr>
          <w:rFonts w:ascii="Arial" w:eastAsia="Times New Roman" w:hAnsi="Arial" w:cs="Arial"/>
          <w:color w:val="0A0A0A"/>
          <w:sz w:val="23"/>
          <w:szCs w:val="23"/>
          <w:lang w:eastAsia="zh-CN"/>
        </w:rPr>
      </w:pPr>
    </w:p>
    <w:p w14:paraId="5FD36591" w14:textId="40010020" w:rsidR="00D35736" w:rsidRDefault="00D35736" w:rsidP="00D35736">
      <w:pPr>
        <w:shd w:val="clear" w:color="auto" w:fill="FFFFFF"/>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 xml:space="preserve">Als Mordechai Königin Esther auf dieses mörderische Vorhaben aufmerksam macht, zögert sie zunächst: Was kann sie als Frau schon ausrichten? Aber sie fasst sich ein Herz und schmiedet einen Plan, mit dessen Hilfe sie Haman zu Fall bringt. Am für Mordechai vorgesehenen Galgen wird nun er selbst hängen. Die Gefahr ist abgewendet: Die Juden sind gerettet, zum neuen Premierminister wird Mordechai ernannt, Esthers Zugehörigkeit zum jüdischen Volk ist nun allen bekannt. Gegen Ende des Esther-Buches wird angeordnet, fortan den 14. und den 15. </w:t>
      </w:r>
      <w:proofErr w:type="spellStart"/>
      <w:r w:rsidRPr="00D35736">
        <w:rPr>
          <w:rFonts w:ascii="Arial" w:eastAsia="Times New Roman" w:hAnsi="Arial" w:cs="Arial"/>
          <w:color w:val="0A0A0A"/>
          <w:sz w:val="23"/>
          <w:szCs w:val="23"/>
          <w:lang w:eastAsia="zh-CN"/>
        </w:rPr>
        <w:t>Adar</w:t>
      </w:r>
      <w:proofErr w:type="spellEnd"/>
      <w:r w:rsidRPr="00D35736">
        <w:rPr>
          <w:rFonts w:ascii="Arial" w:eastAsia="Times New Roman" w:hAnsi="Arial" w:cs="Arial"/>
          <w:color w:val="0A0A0A"/>
          <w:sz w:val="23"/>
          <w:szCs w:val="23"/>
          <w:lang w:eastAsia="zh-CN"/>
        </w:rPr>
        <w:t xml:space="preserve"> zu feiern als </w:t>
      </w:r>
      <w:r w:rsidRPr="00D35736">
        <w:rPr>
          <w:rFonts w:ascii="Arial" w:eastAsia="Times New Roman" w:hAnsi="Arial" w:cs="Arial"/>
          <w:i/>
          <w:iCs/>
          <w:color w:val="0A0A0A"/>
          <w:sz w:val="23"/>
          <w:szCs w:val="23"/>
          <w:bdr w:val="none" w:sz="0" w:space="0" w:color="auto" w:frame="1"/>
          <w:lang w:eastAsia="zh-CN"/>
        </w:rPr>
        <w:t>„Tage, an denen die Juden Ruhe fanden vor ihren Feinden, und zu halten den Monat, der sich ihnen verwandelte von Unglück in Freude, von Trauer zu einem Feiertag, als Tage des Festgelages und der Freude, einander Gaben zu schicken und den Bedürftigen Geschenke“</w:t>
      </w:r>
      <w:r w:rsidRPr="00D35736">
        <w:rPr>
          <w:rFonts w:ascii="Arial" w:eastAsia="Times New Roman" w:hAnsi="Arial" w:cs="Arial"/>
          <w:color w:val="0A0A0A"/>
          <w:sz w:val="23"/>
          <w:szCs w:val="23"/>
          <w:lang w:eastAsia="zh-CN"/>
        </w:rPr>
        <w:t> (</w:t>
      </w:r>
      <w:proofErr w:type="spellStart"/>
      <w:r w:rsidRPr="00D35736">
        <w:rPr>
          <w:rFonts w:ascii="Arial" w:eastAsia="Times New Roman" w:hAnsi="Arial" w:cs="Arial"/>
          <w:color w:val="0A0A0A"/>
          <w:sz w:val="23"/>
          <w:szCs w:val="23"/>
          <w:lang w:eastAsia="zh-CN"/>
        </w:rPr>
        <w:t>Esth</w:t>
      </w:r>
      <w:proofErr w:type="spellEnd"/>
      <w:r w:rsidRPr="00D35736">
        <w:rPr>
          <w:rFonts w:ascii="Arial" w:eastAsia="Times New Roman" w:hAnsi="Arial" w:cs="Arial"/>
          <w:color w:val="0A0A0A"/>
          <w:sz w:val="23"/>
          <w:szCs w:val="23"/>
          <w:lang w:eastAsia="zh-CN"/>
        </w:rPr>
        <w:t xml:space="preserve"> 9, 20-22).</w:t>
      </w:r>
    </w:p>
    <w:p w14:paraId="016EB0A2" w14:textId="77777777" w:rsidR="00D35736" w:rsidRPr="00D35736" w:rsidRDefault="00D35736" w:rsidP="00D35736">
      <w:pPr>
        <w:shd w:val="clear" w:color="auto" w:fill="FFFFFF"/>
        <w:rPr>
          <w:rFonts w:ascii="Arial" w:eastAsia="Times New Roman" w:hAnsi="Arial" w:cs="Arial"/>
          <w:color w:val="0A0A0A"/>
          <w:sz w:val="23"/>
          <w:szCs w:val="23"/>
          <w:lang w:eastAsia="zh-CN"/>
        </w:rPr>
      </w:pPr>
    </w:p>
    <w:p w14:paraId="4BEC4F8E" w14:textId="77777777" w:rsidR="00D35736" w:rsidRPr="00D35736" w:rsidRDefault="00D35736" w:rsidP="00D35736">
      <w:pPr>
        <w:shd w:val="clear" w:color="auto" w:fill="FFFFFF"/>
        <w:spacing w:after="288"/>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 xml:space="preserve">Es kommt beim Purim-Fest nicht darauf an, ob die Esther-Rolle von historischen Ereignissen berichtet oder eher eine fiktive Erzählung ist. Gleich ob die Geschichte echt ist oder literarisch – sie widerspiegelt wahre Begebenheiten, nämlich die </w:t>
      </w:r>
      <w:proofErr w:type="spellStart"/>
      <w:r w:rsidRPr="00D35736">
        <w:rPr>
          <w:rFonts w:ascii="Arial" w:eastAsia="Times New Roman" w:hAnsi="Arial" w:cs="Arial"/>
          <w:color w:val="0A0A0A"/>
          <w:sz w:val="23"/>
          <w:szCs w:val="23"/>
          <w:lang w:eastAsia="zh-CN"/>
        </w:rPr>
        <w:t>jahrtausendelange</w:t>
      </w:r>
      <w:proofErr w:type="spellEnd"/>
      <w:r w:rsidRPr="00D35736">
        <w:rPr>
          <w:rFonts w:ascii="Arial" w:eastAsia="Times New Roman" w:hAnsi="Arial" w:cs="Arial"/>
          <w:color w:val="0A0A0A"/>
          <w:sz w:val="23"/>
          <w:szCs w:val="23"/>
          <w:lang w:eastAsia="zh-CN"/>
        </w:rPr>
        <w:t xml:space="preserve"> jüdische Erfahrung der Schutzlosigkeit inmitten anderer Völker und der Abhängigkeit von Launen lokaler Herrscher, die – sobald ihre Begehrlichkeiten nicht erfüllt wurden – zu blutigen Pogromen aufriefen. Kein Wunder, dass der seltene Erfolg im Abwenden von Massakern und Vertreibung gebührend gefeiert wird. Die zentrale </w:t>
      </w:r>
      <w:r w:rsidRPr="00D35736">
        <w:rPr>
          <w:rFonts w:ascii="Arial" w:eastAsia="Times New Roman" w:hAnsi="Arial" w:cs="Arial"/>
          <w:color w:val="0A0A0A"/>
          <w:sz w:val="23"/>
          <w:szCs w:val="23"/>
          <w:lang w:eastAsia="zh-CN"/>
        </w:rPr>
        <w:lastRenderedPageBreak/>
        <w:t>antisemitische Vorhaltung, dass Juden nicht dazu gehören und wegen ihres Festhaltens an eigener Kultur und Religion der Illoyalität verdächtigt werden, findet sich schon in den Worten des Judenhassers Haman:</w:t>
      </w:r>
    </w:p>
    <w:p w14:paraId="43B4D94C" w14:textId="77777777" w:rsidR="00D35736" w:rsidRPr="00D35736" w:rsidRDefault="00D35736" w:rsidP="00D35736">
      <w:pPr>
        <w:shd w:val="clear" w:color="auto" w:fill="FFFFFF"/>
        <w:rPr>
          <w:rFonts w:ascii="Arial" w:eastAsia="Times New Roman" w:hAnsi="Arial" w:cs="Arial"/>
          <w:color w:val="0A0A0A"/>
          <w:sz w:val="23"/>
          <w:szCs w:val="23"/>
          <w:lang w:eastAsia="zh-CN"/>
        </w:rPr>
      </w:pPr>
      <w:r w:rsidRPr="00D35736">
        <w:rPr>
          <w:rFonts w:ascii="Arial" w:eastAsia="Times New Roman" w:hAnsi="Arial" w:cs="Arial"/>
          <w:i/>
          <w:iCs/>
          <w:color w:val="0A0A0A"/>
          <w:sz w:val="23"/>
          <w:szCs w:val="23"/>
          <w:bdr w:val="none" w:sz="0" w:space="0" w:color="auto" w:frame="1"/>
          <w:lang w:eastAsia="zh-CN"/>
        </w:rPr>
        <w:t>„Da ist ein Volk, zerstreut und versprengt unter die Völker in allen Landschaften deines Königreichs, deren Gesetze verschieden sind von denen anderer Völker; die Gesetze des Königs tun sie nicht und dem König bringt es nichts, sie gewähren zu lassen“</w:t>
      </w:r>
      <w:r w:rsidRPr="00D35736">
        <w:rPr>
          <w:rFonts w:ascii="Arial" w:eastAsia="Times New Roman" w:hAnsi="Arial" w:cs="Arial"/>
          <w:color w:val="0A0A0A"/>
          <w:sz w:val="23"/>
          <w:szCs w:val="23"/>
          <w:lang w:eastAsia="zh-CN"/>
        </w:rPr>
        <w:t> (</w:t>
      </w:r>
      <w:proofErr w:type="spellStart"/>
      <w:r w:rsidRPr="00D35736">
        <w:rPr>
          <w:rFonts w:ascii="Arial" w:eastAsia="Times New Roman" w:hAnsi="Arial" w:cs="Arial"/>
          <w:color w:val="0A0A0A"/>
          <w:sz w:val="23"/>
          <w:szCs w:val="23"/>
          <w:lang w:eastAsia="zh-CN"/>
        </w:rPr>
        <w:t>Esth</w:t>
      </w:r>
      <w:proofErr w:type="spellEnd"/>
      <w:r w:rsidRPr="00D35736">
        <w:rPr>
          <w:rFonts w:ascii="Arial" w:eastAsia="Times New Roman" w:hAnsi="Arial" w:cs="Arial"/>
          <w:color w:val="0A0A0A"/>
          <w:sz w:val="23"/>
          <w:szCs w:val="23"/>
          <w:lang w:eastAsia="zh-CN"/>
        </w:rPr>
        <w:t xml:space="preserve"> 3, 8).</w:t>
      </w:r>
    </w:p>
    <w:p w14:paraId="0C0102DE" w14:textId="77777777" w:rsidR="00D35736" w:rsidRPr="00D35736" w:rsidRDefault="00D35736" w:rsidP="00D35736">
      <w:pPr>
        <w:shd w:val="clear" w:color="auto" w:fill="FFFFFF"/>
        <w:spacing w:after="288"/>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Bereits im biblischen Buch werden die vier wesentlichen Purim-Bräuche festgelegt:</w:t>
      </w:r>
    </w:p>
    <w:p w14:paraId="1DD7B25A" w14:textId="77777777" w:rsidR="00D35736" w:rsidRPr="00D35736" w:rsidRDefault="00D35736" w:rsidP="00D35736">
      <w:pPr>
        <w:numPr>
          <w:ilvl w:val="0"/>
          <w:numId w:val="2"/>
        </w:numPr>
        <w:shd w:val="clear" w:color="auto" w:fill="FFFFFF"/>
        <w:ind w:left="1920"/>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Das Verlesen der Esther-Rolle,</w:t>
      </w:r>
    </w:p>
    <w:p w14:paraId="76E1E6E8" w14:textId="77777777" w:rsidR="00D35736" w:rsidRPr="00D35736" w:rsidRDefault="00D35736" w:rsidP="00D35736">
      <w:pPr>
        <w:numPr>
          <w:ilvl w:val="0"/>
          <w:numId w:val="2"/>
        </w:numPr>
        <w:shd w:val="clear" w:color="auto" w:fill="FFFFFF"/>
        <w:ind w:left="1920"/>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Das Abhalten einer Festmahlzeit,</w:t>
      </w:r>
    </w:p>
    <w:p w14:paraId="536445AC" w14:textId="77777777" w:rsidR="00D35736" w:rsidRPr="00D35736" w:rsidRDefault="00D35736" w:rsidP="00D35736">
      <w:pPr>
        <w:numPr>
          <w:ilvl w:val="0"/>
          <w:numId w:val="2"/>
        </w:numPr>
        <w:shd w:val="clear" w:color="auto" w:fill="FFFFFF"/>
        <w:ind w:left="1920"/>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Das Senden von Gaben an Freunde und Nächste,</w:t>
      </w:r>
    </w:p>
    <w:p w14:paraId="48D1A6D5" w14:textId="47337BF1" w:rsidR="00D35736" w:rsidRDefault="00D35736" w:rsidP="00D35736">
      <w:pPr>
        <w:numPr>
          <w:ilvl w:val="0"/>
          <w:numId w:val="2"/>
        </w:numPr>
        <w:shd w:val="clear" w:color="auto" w:fill="FFFFFF"/>
        <w:ind w:left="1920"/>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Das Geben von Geschenken an Arme.</w:t>
      </w:r>
    </w:p>
    <w:p w14:paraId="1D26B3E1" w14:textId="77777777" w:rsidR="00D35736" w:rsidRPr="00D35736" w:rsidRDefault="00D35736" w:rsidP="00D35736">
      <w:pPr>
        <w:shd w:val="clear" w:color="auto" w:fill="FFFFFF"/>
        <w:rPr>
          <w:rFonts w:ascii="Arial" w:eastAsia="Times New Roman" w:hAnsi="Arial" w:cs="Arial"/>
          <w:color w:val="0A0A0A"/>
          <w:sz w:val="23"/>
          <w:szCs w:val="23"/>
          <w:lang w:eastAsia="zh-CN"/>
        </w:rPr>
      </w:pPr>
    </w:p>
    <w:p w14:paraId="2DFA20EE" w14:textId="2F1B28A4" w:rsidR="00D35736" w:rsidRDefault="00D35736" w:rsidP="00D35736">
      <w:pPr>
        <w:shd w:val="clear" w:color="auto" w:fill="FFFFFF"/>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Es ist üblich, einander Süßigkeiten und selbst zubereitete Speisen zu schenken. Das typische Gebäck für Purim sind die </w:t>
      </w:r>
      <w:r w:rsidRPr="00D35736">
        <w:rPr>
          <w:rFonts w:ascii="Arial" w:eastAsia="Times New Roman" w:hAnsi="Arial" w:cs="Arial"/>
          <w:i/>
          <w:iCs/>
          <w:color w:val="0A0A0A"/>
          <w:sz w:val="23"/>
          <w:szCs w:val="23"/>
          <w:bdr w:val="none" w:sz="0" w:space="0" w:color="auto" w:frame="1"/>
          <w:lang w:eastAsia="zh-CN"/>
        </w:rPr>
        <w:t>„Haman-Taschen“ oder „Haman-Ohren“</w:t>
      </w:r>
      <w:r w:rsidRPr="00D35736">
        <w:rPr>
          <w:rFonts w:ascii="Arial" w:eastAsia="Times New Roman" w:hAnsi="Arial" w:cs="Arial"/>
          <w:color w:val="0A0A0A"/>
          <w:sz w:val="23"/>
          <w:szCs w:val="23"/>
          <w:lang w:eastAsia="zh-CN"/>
        </w:rPr>
        <w:t xml:space="preserve">, dreieckige, mit Mohn, Datteln oder Marmelade gefüllte Kekse. Bedürftige Menschen werden mit Lebensmitteln oder mit Geld bedacht, damit auch sie sich Festmahlzeiten leisten können. Und warum </w:t>
      </w:r>
      <w:proofErr w:type="gramStart"/>
      <w:r w:rsidRPr="00D35736">
        <w:rPr>
          <w:rFonts w:ascii="Arial" w:eastAsia="Times New Roman" w:hAnsi="Arial" w:cs="Arial"/>
          <w:color w:val="0A0A0A"/>
          <w:sz w:val="23"/>
          <w:szCs w:val="23"/>
          <w:lang w:eastAsia="zh-CN"/>
        </w:rPr>
        <w:t>heißt es</w:t>
      </w:r>
      <w:proofErr w:type="gramEnd"/>
      <w:r w:rsidRPr="00D35736">
        <w:rPr>
          <w:rFonts w:ascii="Arial" w:eastAsia="Times New Roman" w:hAnsi="Arial" w:cs="Arial"/>
          <w:color w:val="0A0A0A"/>
          <w:sz w:val="23"/>
          <w:szCs w:val="23"/>
          <w:lang w:eastAsia="zh-CN"/>
        </w:rPr>
        <w:t> </w:t>
      </w:r>
      <w:r w:rsidRPr="00D35736">
        <w:rPr>
          <w:rFonts w:ascii="Arial" w:eastAsia="Times New Roman" w:hAnsi="Arial" w:cs="Arial"/>
          <w:i/>
          <w:iCs/>
          <w:color w:val="0A0A0A"/>
          <w:sz w:val="23"/>
          <w:szCs w:val="23"/>
          <w:bdr w:val="none" w:sz="0" w:space="0" w:color="auto" w:frame="1"/>
          <w:lang w:eastAsia="zh-CN"/>
        </w:rPr>
        <w:t>„Esther-Rolle“</w:t>
      </w:r>
      <w:r w:rsidRPr="00D35736">
        <w:rPr>
          <w:rFonts w:ascii="Arial" w:eastAsia="Times New Roman" w:hAnsi="Arial" w:cs="Arial"/>
          <w:color w:val="0A0A0A"/>
          <w:sz w:val="23"/>
          <w:szCs w:val="23"/>
          <w:lang w:eastAsia="zh-CN"/>
        </w:rPr>
        <w:t>? Weil der Text des Esther-Buchs aus einer auf Pergament handgeschriebenen Rolle (</w:t>
      </w:r>
      <w:proofErr w:type="spellStart"/>
      <w:r w:rsidRPr="00D35736">
        <w:rPr>
          <w:rFonts w:ascii="Arial" w:eastAsia="Times New Roman" w:hAnsi="Arial" w:cs="Arial"/>
          <w:color w:val="0A0A0A"/>
          <w:sz w:val="23"/>
          <w:szCs w:val="23"/>
          <w:lang w:eastAsia="zh-CN"/>
        </w:rPr>
        <w:t>Megillah</w:t>
      </w:r>
      <w:proofErr w:type="spellEnd"/>
      <w:r w:rsidRPr="00D35736">
        <w:rPr>
          <w:rFonts w:ascii="Arial" w:eastAsia="Times New Roman" w:hAnsi="Arial" w:cs="Arial"/>
          <w:color w:val="0A0A0A"/>
          <w:sz w:val="23"/>
          <w:szCs w:val="23"/>
          <w:lang w:eastAsia="zh-CN"/>
        </w:rPr>
        <w:t xml:space="preserve">), ähnlich einer </w:t>
      </w:r>
      <w:proofErr w:type="spellStart"/>
      <w:r w:rsidRPr="00D35736">
        <w:rPr>
          <w:rFonts w:ascii="Arial" w:eastAsia="Times New Roman" w:hAnsi="Arial" w:cs="Arial"/>
          <w:color w:val="0A0A0A"/>
          <w:sz w:val="23"/>
          <w:szCs w:val="23"/>
          <w:lang w:eastAsia="zh-CN"/>
        </w:rPr>
        <w:t>Torah</w:t>
      </w:r>
      <w:proofErr w:type="spellEnd"/>
      <w:r w:rsidRPr="00D35736">
        <w:rPr>
          <w:rFonts w:ascii="Arial" w:eastAsia="Times New Roman" w:hAnsi="Arial" w:cs="Arial"/>
          <w:color w:val="0A0A0A"/>
          <w:sz w:val="23"/>
          <w:szCs w:val="23"/>
          <w:lang w:eastAsia="zh-CN"/>
        </w:rPr>
        <w:t>-Rolle, vorgetragen wird. Wann immer bei der Verlesung der Name </w:t>
      </w:r>
      <w:r w:rsidRPr="00D35736">
        <w:rPr>
          <w:rFonts w:ascii="Arial" w:eastAsia="Times New Roman" w:hAnsi="Arial" w:cs="Arial"/>
          <w:i/>
          <w:iCs/>
          <w:color w:val="0A0A0A"/>
          <w:sz w:val="23"/>
          <w:szCs w:val="23"/>
          <w:bdr w:val="none" w:sz="0" w:space="0" w:color="auto" w:frame="1"/>
          <w:lang w:eastAsia="zh-CN"/>
        </w:rPr>
        <w:t>„Haman“</w:t>
      </w:r>
      <w:r w:rsidRPr="00D35736">
        <w:rPr>
          <w:rFonts w:ascii="Arial" w:eastAsia="Times New Roman" w:hAnsi="Arial" w:cs="Arial"/>
          <w:color w:val="0A0A0A"/>
          <w:sz w:val="23"/>
          <w:szCs w:val="23"/>
          <w:lang w:eastAsia="zh-CN"/>
        </w:rPr>
        <w:t> genannt wird, ertönt ohrenbetäubender Lärm.</w:t>
      </w:r>
    </w:p>
    <w:p w14:paraId="3FF2DBFB" w14:textId="77777777" w:rsidR="00D35736" w:rsidRPr="00D35736" w:rsidRDefault="00D35736" w:rsidP="00D35736">
      <w:pPr>
        <w:shd w:val="clear" w:color="auto" w:fill="FFFFFF"/>
        <w:rPr>
          <w:rFonts w:ascii="Arial" w:eastAsia="Times New Roman" w:hAnsi="Arial" w:cs="Arial"/>
          <w:color w:val="0A0A0A"/>
          <w:sz w:val="23"/>
          <w:szCs w:val="23"/>
          <w:lang w:eastAsia="zh-CN"/>
        </w:rPr>
      </w:pPr>
    </w:p>
    <w:p w14:paraId="6FCE2559" w14:textId="62EDF772" w:rsidR="00D35736" w:rsidRDefault="00D35736" w:rsidP="00D35736">
      <w:pPr>
        <w:shd w:val="clear" w:color="auto" w:fill="FFFFFF"/>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Aber was hat es mit dem Verkleiden auf sich? Dieser Brauch ist noch nicht in der Bibel erwähnt, sondern offensichtlich von den katholischen Nachbarn in Europa abgeschaut. In Israel gibt es heute mancherorts auch Festtagsumzüge mit geschmückten Karnevalswagen, Tanzgruppen und Kapellen. In Synagogen und Schulen werden spaßige Lehrvorträge von </w:t>
      </w:r>
      <w:r w:rsidRPr="00D35736">
        <w:rPr>
          <w:rFonts w:ascii="Arial" w:eastAsia="Times New Roman" w:hAnsi="Arial" w:cs="Arial"/>
          <w:i/>
          <w:iCs/>
          <w:color w:val="0A0A0A"/>
          <w:sz w:val="23"/>
          <w:szCs w:val="23"/>
          <w:bdr w:val="none" w:sz="0" w:space="0" w:color="auto" w:frame="1"/>
          <w:lang w:eastAsia="zh-CN"/>
        </w:rPr>
        <w:t>„Purim-Rabbinern“</w:t>
      </w:r>
      <w:r w:rsidRPr="00D35736">
        <w:rPr>
          <w:rFonts w:ascii="Arial" w:eastAsia="Times New Roman" w:hAnsi="Arial" w:cs="Arial"/>
          <w:color w:val="0A0A0A"/>
          <w:sz w:val="23"/>
          <w:szCs w:val="23"/>
          <w:lang w:eastAsia="zh-CN"/>
        </w:rPr>
        <w:t xml:space="preserve"> gehalten, ähnlich den Büttenreden. Das faschingsartige Treiben passt aber gut zu der Maxime des Purim-Festes, an diesem Tag verkehrte Welt zu spielen. Dazu gehört auch der übermäßige Konsum von Alkohol, bis man so betrunken ist, dass man nicht mehr zwischen Haman, dem Übeltäter, und Mordechai, </w:t>
      </w:r>
      <w:proofErr w:type="gramStart"/>
      <w:r w:rsidRPr="00D35736">
        <w:rPr>
          <w:rFonts w:ascii="Arial" w:eastAsia="Times New Roman" w:hAnsi="Arial" w:cs="Arial"/>
          <w:color w:val="0A0A0A"/>
          <w:sz w:val="23"/>
          <w:szCs w:val="23"/>
          <w:lang w:eastAsia="zh-CN"/>
        </w:rPr>
        <w:t>dem positiven Held</w:t>
      </w:r>
      <w:proofErr w:type="gramEnd"/>
      <w:r w:rsidRPr="00D35736">
        <w:rPr>
          <w:rFonts w:ascii="Arial" w:eastAsia="Times New Roman" w:hAnsi="Arial" w:cs="Arial"/>
          <w:color w:val="0A0A0A"/>
          <w:sz w:val="23"/>
          <w:szCs w:val="23"/>
          <w:lang w:eastAsia="zh-CN"/>
        </w:rPr>
        <w:t xml:space="preserve"> der Geschichte, unterscheiden kann. Die tiefe Wahrheit dahinter ist, dass die gesellschaftliche Ordnung nicht so bleiben muss, wie sie ist: Wer einst zu den Oberen gehörte, wird gestürzt; die Niederen werden erhöht. Und auch die Grenzen zwischen Gut und Böse sind oftmals gar nicht so eindeutig, wie wir es </w:t>
      </w:r>
      <w:proofErr w:type="gramStart"/>
      <w:r w:rsidRPr="00D35736">
        <w:rPr>
          <w:rFonts w:ascii="Arial" w:eastAsia="Times New Roman" w:hAnsi="Arial" w:cs="Arial"/>
          <w:color w:val="0A0A0A"/>
          <w:sz w:val="23"/>
          <w:szCs w:val="23"/>
          <w:lang w:eastAsia="zh-CN"/>
        </w:rPr>
        <w:t>gern hätten</w:t>
      </w:r>
      <w:proofErr w:type="gramEnd"/>
      <w:r w:rsidRPr="00D35736">
        <w:rPr>
          <w:rFonts w:ascii="Arial" w:eastAsia="Times New Roman" w:hAnsi="Arial" w:cs="Arial"/>
          <w:color w:val="0A0A0A"/>
          <w:sz w:val="23"/>
          <w:szCs w:val="23"/>
          <w:lang w:eastAsia="zh-CN"/>
        </w:rPr>
        <w:t>. Mit Hilfe der Masken und Kostüme verwischen wir Identitäten und Fremdzuschreibungen.</w:t>
      </w:r>
    </w:p>
    <w:p w14:paraId="5E3ACF0B" w14:textId="77777777" w:rsidR="00D35736" w:rsidRPr="00D35736" w:rsidRDefault="00D35736" w:rsidP="00D35736">
      <w:pPr>
        <w:shd w:val="clear" w:color="auto" w:fill="FFFFFF"/>
        <w:rPr>
          <w:rFonts w:ascii="Arial" w:eastAsia="Times New Roman" w:hAnsi="Arial" w:cs="Arial"/>
          <w:color w:val="0A0A0A"/>
          <w:sz w:val="23"/>
          <w:szCs w:val="23"/>
          <w:lang w:eastAsia="zh-CN"/>
        </w:rPr>
      </w:pPr>
    </w:p>
    <w:p w14:paraId="527BADD5" w14:textId="77777777" w:rsidR="00D35736" w:rsidRPr="00D35736" w:rsidRDefault="00D35736" w:rsidP="00D35736">
      <w:pPr>
        <w:shd w:val="clear" w:color="auto" w:fill="FFFFFF"/>
        <w:spacing w:after="288"/>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 xml:space="preserve">All die </w:t>
      </w:r>
      <w:proofErr w:type="spellStart"/>
      <w:r w:rsidRPr="00D35736">
        <w:rPr>
          <w:rFonts w:ascii="Arial" w:eastAsia="Times New Roman" w:hAnsi="Arial" w:cs="Arial"/>
          <w:color w:val="0A0A0A"/>
          <w:sz w:val="23"/>
          <w:szCs w:val="23"/>
          <w:lang w:eastAsia="zh-CN"/>
        </w:rPr>
        <w:t>Ausgelassenheiten</w:t>
      </w:r>
      <w:proofErr w:type="spellEnd"/>
      <w:r w:rsidRPr="00D35736">
        <w:rPr>
          <w:rFonts w:ascii="Arial" w:eastAsia="Times New Roman" w:hAnsi="Arial" w:cs="Arial"/>
          <w:color w:val="0A0A0A"/>
          <w:sz w:val="23"/>
          <w:szCs w:val="23"/>
          <w:lang w:eastAsia="zh-CN"/>
        </w:rPr>
        <w:t xml:space="preserve"> von Purim können nicht verdecken, dass das Fest einen ernsten Hintergrund hat. Es wird ein triumphaler Sieg über den Antisemitismus gefeiert – wohlwissend, dass historisch viel zu selten dem mörderischen Judenhass Einhalt geboten wurde. Wir aber bekräftigen dabei unsere Zugehörigkeit zum Judentum und geben uns einmal im Jahr der Illusion hin, dass mit der Bestrafung einzelner Täter auch der Antisemitismus beseitigt wäre.</w:t>
      </w:r>
    </w:p>
    <w:p w14:paraId="6DC8B0CC" w14:textId="77777777" w:rsidR="00D35736" w:rsidRPr="00D35736" w:rsidRDefault="00D35736" w:rsidP="00D35736">
      <w:pPr>
        <w:shd w:val="clear" w:color="auto" w:fill="FFFFFF"/>
        <w:spacing w:after="288"/>
        <w:rPr>
          <w:rFonts w:ascii="Arial" w:eastAsia="Times New Roman" w:hAnsi="Arial" w:cs="Arial"/>
          <w:color w:val="0A0A0A"/>
          <w:sz w:val="23"/>
          <w:szCs w:val="23"/>
          <w:lang w:eastAsia="zh-CN"/>
        </w:rPr>
      </w:pPr>
      <w:r w:rsidRPr="00D35736">
        <w:rPr>
          <w:rFonts w:ascii="Arial" w:eastAsia="Times New Roman" w:hAnsi="Arial" w:cs="Arial"/>
          <w:color w:val="0A0A0A"/>
          <w:sz w:val="23"/>
          <w:szCs w:val="23"/>
          <w:lang w:eastAsia="zh-CN"/>
        </w:rPr>
        <w:t>– Rabbinerin Dr.in Ulrike Offenberg</w:t>
      </w:r>
    </w:p>
    <w:p w14:paraId="0F297A05" w14:textId="70026178" w:rsidR="00D45E62" w:rsidRDefault="00D45E62" w:rsidP="00D35736">
      <w:pPr>
        <w:pStyle w:val="StandardWeb"/>
        <w:shd w:val="clear" w:color="auto" w:fill="FFFFFF"/>
        <w:spacing w:before="0" w:beforeAutospacing="0" w:after="0" w:afterAutospacing="0"/>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2606AB"/>
    <w:rsid w:val="002C35AD"/>
    <w:rsid w:val="00661483"/>
    <w:rsid w:val="006B06A7"/>
    <w:rsid w:val="0075341C"/>
    <w:rsid w:val="00767E59"/>
    <w:rsid w:val="00876A2A"/>
    <w:rsid w:val="00A27762"/>
    <w:rsid w:val="00C61ABA"/>
    <w:rsid w:val="00D35736"/>
    <w:rsid w:val="00D45E62"/>
    <w:rsid w:val="00EE459D"/>
    <w:rsid w:val="00F544A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2021-01-13T10:45:00Z</dcterms:created>
  <dcterms:modified xsi:type="dcterms:W3CDTF">2021-01-13T10:49:00Z</dcterms:modified>
</cp:coreProperties>
</file>