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3B518" w14:textId="7C6BE408" w:rsidR="004E0CE8" w:rsidRDefault="00B71805" w:rsidP="004E0CE8">
      <w:pPr>
        <w:tabs>
          <w:tab w:val="left" w:pos="9066"/>
        </w:tabs>
        <w:rPr>
          <w:b/>
          <w:bCs/>
          <w:sz w:val="28"/>
          <w:szCs w:val="28"/>
        </w:rPr>
      </w:pPr>
      <w:bookmarkStart w:id="0" w:name="OLE_LINK68"/>
      <w:bookmarkStart w:id="1" w:name="OLE_LINK69"/>
      <w:bookmarkStart w:id="2" w:name="OLE_LINK74"/>
      <w:bookmarkStart w:id="3" w:name="OLE_LINK75"/>
      <w:bookmarkStart w:id="4" w:name="OLE_LINK82"/>
      <w:r w:rsidRPr="0044524D">
        <w:rPr>
          <w:b/>
          <w:bCs/>
          <w:sz w:val="28"/>
          <w:szCs w:val="28"/>
        </w:rPr>
        <w:t>Januar 2022</w:t>
      </w:r>
    </w:p>
    <w:bookmarkEnd w:id="0"/>
    <w:bookmarkEnd w:id="1"/>
    <w:bookmarkEnd w:id="2"/>
    <w:bookmarkEnd w:id="3"/>
    <w:bookmarkEnd w:id="4"/>
    <w:p w14:paraId="09E17A3E" w14:textId="77777777" w:rsidR="000D479B" w:rsidRDefault="000D479B" w:rsidP="000D479B">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Ritual für das Leben: Brit Milah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Taufe.</w:t>
      </w:r>
    </w:p>
    <w:p w14:paraId="29C93FC9" w14:textId="5769020B" w:rsidR="00D45E62" w:rsidRDefault="00D45E62" w:rsidP="00D45E62">
      <w:pPr>
        <w:tabs>
          <w:tab w:val="left" w:pos="9066"/>
        </w:tabs>
        <w:rPr>
          <w:b/>
          <w:bCs/>
          <w:sz w:val="28"/>
          <w:szCs w:val="28"/>
        </w:rPr>
      </w:pPr>
    </w:p>
    <w:p w14:paraId="67D4FB33" w14:textId="6FB19BC8" w:rsidR="00767E59" w:rsidRPr="00CA54AC" w:rsidRDefault="00767E59" w:rsidP="00767E59">
      <w:pPr>
        <w:rPr>
          <w:u w:val="single"/>
        </w:rPr>
      </w:pPr>
      <w:r w:rsidRPr="00CA54AC">
        <w:rPr>
          <w:rFonts w:ascii="Arial" w:hAnsi="Arial" w:cs="Arial"/>
          <w:b/>
          <w:bCs/>
          <w:color w:val="0A0A0A"/>
          <w:sz w:val="23"/>
          <w:szCs w:val="23"/>
          <w:u w:val="single"/>
          <w:bdr w:val="none" w:sz="0" w:space="0" w:color="auto" w:frame="1"/>
          <w:shd w:val="clear" w:color="auto" w:fill="FFFFFF"/>
        </w:rPr>
        <w:t xml:space="preserve">Eine </w:t>
      </w:r>
      <w:r w:rsidR="00CA54AC" w:rsidRPr="00CA54AC">
        <w:rPr>
          <w:rFonts w:ascii="Arial" w:hAnsi="Arial" w:cs="Arial"/>
          <w:b/>
          <w:bCs/>
          <w:color w:val="0A0A0A"/>
          <w:sz w:val="23"/>
          <w:szCs w:val="23"/>
          <w:u w:val="single"/>
          <w:bdr w:val="none" w:sz="0" w:space="0" w:color="auto" w:frame="1"/>
          <w:shd w:val="clear" w:color="auto" w:fill="FFFFFF"/>
        </w:rPr>
        <w:t>christliche</w:t>
      </w:r>
      <w:r w:rsidRPr="00CA54AC">
        <w:rPr>
          <w:rFonts w:ascii="Arial" w:hAnsi="Arial" w:cs="Arial"/>
          <w:b/>
          <w:bCs/>
          <w:color w:val="0A0A0A"/>
          <w:sz w:val="23"/>
          <w:szCs w:val="23"/>
          <w:u w:val="single"/>
          <w:bdr w:val="none" w:sz="0" w:space="0" w:color="auto" w:frame="1"/>
          <w:shd w:val="clear" w:color="auto" w:fill="FFFFFF"/>
        </w:rPr>
        <w:t xml:space="preserve"> Stimme</w:t>
      </w:r>
    </w:p>
    <w:p w14:paraId="28A0D352" w14:textId="77777777" w:rsidR="00D45E62" w:rsidRDefault="00D45E62" w:rsidP="00D45E62">
      <w:pPr>
        <w:tabs>
          <w:tab w:val="left" w:pos="9066"/>
        </w:tabs>
        <w:rPr>
          <w:b/>
          <w:bCs/>
        </w:rPr>
      </w:pPr>
    </w:p>
    <w:p w14:paraId="0F297A05" w14:textId="333BC862" w:rsidR="00D45E62" w:rsidRDefault="008E47DF" w:rsidP="00B71805">
      <w:pPr>
        <w:tabs>
          <w:tab w:val="left" w:pos="9066"/>
        </w:tabs>
        <w:rPr>
          <w:rFonts w:ascii="Arial" w:hAnsi="Arial" w:cs="Arial"/>
          <w:b/>
          <w:bCs/>
          <w:color w:val="0A0A0A"/>
          <w:sz w:val="23"/>
          <w:szCs w:val="23"/>
        </w:rPr>
      </w:pPr>
      <w:r>
        <w:rPr>
          <w:rFonts w:ascii="Arial" w:hAnsi="Arial" w:cs="Arial"/>
          <w:b/>
          <w:bCs/>
          <w:color w:val="0A0A0A"/>
          <w:sz w:val="23"/>
          <w:szCs w:val="23"/>
        </w:rPr>
        <w:t>Kurz</w:t>
      </w:r>
      <w:r w:rsidR="00D45E62" w:rsidRPr="00C61ABA">
        <w:rPr>
          <w:rFonts w:ascii="Arial" w:hAnsi="Arial" w:cs="Arial"/>
          <w:b/>
          <w:bCs/>
          <w:color w:val="0A0A0A"/>
          <w:sz w:val="23"/>
          <w:szCs w:val="23"/>
        </w:rPr>
        <w:t>fassung:</w:t>
      </w:r>
    </w:p>
    <w:p w14:paraId="63A35A2C" w14:textId="0CC74086" w:rsidR="00B71805" w:rsidRDefault="00B71805" w:rsidP="00B71805">
      <w:pPr>
        <w:tabs>
          <w:tab w:val="left" w:pos="9066"/>
        </w:tabs>
        <w:rPr>
          <w:rFonts w:ascii="Arial" w:hAnsi="Arial" w:cs="Arial"/>
          <w:b/>
          <w:bCs/>
          <w:color w:val="0A0A0A"/>
          <w:sz w:val="23"/>
          <w:szCs w:val="23"/>
        </w:rPr>
      </w:pPr>
    </w:p>
    <w:p w14:paraId="66C09A02" w14:textId="77777777" w:rsidR="005D073F" w:rsidRPr="005D073F" w:rsidRDefault="005D073F" w:rsidP="005D073F">
      <w:pPr>
        <w:spacing w:before="100" w:beforeAutospacing="1" w:after="100" w:afterAutospacing="1"/>
        <w:rPr>
          <w:rFonts w:ascii="Arial" w:hAnsi="Arial" w:cs="Arial"/>
          <w:color w:val="0A0A0A"/>
          <w:sz w:val="23"/>
          <w:szCs w:val="23"/>
          <w:lang w:val="en-US"/>
        </w:rPr>
      </w:pPr>
      <w:r w:rsidRPr="005D073F">
        <w:rPr>
          <w:rFonts w:ascii="Arial" w:hAnsi="Arial" w:cs="Arial"/>
          <w:color w:val="0A0A0A"/>
          <w:sz w:val="23"/>
          <w:szCs w:val="23"/>
          <w:lang w:val="en-US"/>
        </w:rPr>
        <w:t xml:space="preserve">Die Taufe steht am Anfang eines jeden christlichen Lebens. Sie begründet das Christsein und gibt Anteil am Leben Jesu Christi. Der Apostel Paulus schreibt, dass der Mensch in der Taufe mit Christus stirbt, aber auch mit ihm aufersteht und neues Leben gewinnt. (Röm 6,1-11) Daher gehört zur Taufe ein Bekenntnis zur Lebensweise Jesu und zu seinem Gott. Christus führt Menschen zur Gemeinschaft mit Gott und daher auch in einen Bund mit Gott. Die Gemeinschaft mit Gott spiegelt sich zugleich in der Gemeinschaft der Getauften, der Kirche. </w:t>
      </w:r>
    </w:p>
    <w:p w14:paraId="05E11F50" w14:textId="77777777" w:rsidR="005D073F" w:rsidRPr="005D073F" w:rsidRDefault="005D073F" w:rsidP="005D073F">
      <w:pPr>
        <w:spacing w:before="100" w:beforeAutospacing="1" w:after="100" w:afterAutospacing="1"/>
        <w:rPr>
          <w:rFonts w:ascii="Arial" w:hAnsi="Arial" w:cs="Arial"/>
          <w:color w:val="0A0A0A"/>
          <w:sz w:val="23"/>
          <w:szCs w:val="23"/>
          <w:lang w:val="en-US"/>
        </w:rPr>
      </w:pPr>
      <w:r w:rsidRPr="005D073F">
        <w:rPr>
          <w:rFonts w:ascii="Arial" w:hAnsi="Arial" w:cs="Arial"/>
          <w:color w:val="0A0A0A"/>
          <w:sz w:val="23"/>
          <w:szCs w:val="23"/>
          <w:lang w:val="en-US"/>
        </w:rPr>
        <w:t>Die Taufe ist – vom Ursprung her - für erwachsene Menschen, die sich entschieden haben, als Christ*innen zu leben, weil sie von der frohen Botschaft Jesu ergriffen wurden. Wenn ein Kind nach der Geburt getauft wird, so ist eine christliche Erziehung zu gewährleisten. In der Firmung bzw. der Konfirmation sagt der junge, erwachsene Mensch dann sein eigenes Ja. Die Taufe steht nicht nur am Anfang des Christsein. Sie prägt jeden Christen und jede Christin bis ans Lebensende. Einmal getauft, für immer getauft. Eine Taufe kann weder ungeschehen gemacht werden, noch braucht sie wiederholt zu werden. Weder ein formeller Kirchenaustritt noch ein Übertritt in eine andere Konfessionskirche hat auf die Taufe eine Auswirkung.</w:t>
      </w:r>
    </w:p>
    <w:p w14:paraId="2F3D73F6" w14:textId="77777777" w:rsidR="00DA6FE0" w:rsidRPr="00DA6FE0" w:rsidRDefault="00DA6FE0" w:rsidP="00DA6FE0">
      <w:pPr>
        <w:shd w:val="clear" w:color="auto" w:fill="FFFFFF"/>
        <w:spacing w:after="288"/>
        <w:rPr>
          <w:rFonts w:ascii="Arial" w:hAnsi="Arial" w:cs="Arial"/>
          <w:color w:val="0A0A0A"/>
          <w:sz w:val="23"/>
          <w:szCs w:val="23"/>
          <w:lang w:val="en-US"/>
        </w:rPr>
      </w:pPr>
      <w:r w:rsidRPr="00DA6FE0">
        <w:rPr>
          <w:rFonts w:ascii="Arial" w:hAnsi="Arial" w:cs="Arial"/>
          <w:color w:val="0A0A0A"/>
          <w:sz w:val="23"/>
          <w:szCs w:val="23"/>
          <w:lang w:val="en-US"/>
        </w:rPr>
        <w:t>– P. Dr. Christian M. Rutishauser SJ</w:t>
      </w:r>
    </w:p>
    <w:p w14:paraId="530315CB" w14:textId="77777777" w:rsidR="00B71805" w:rsidRPr="00DA6FE0" w:rsidRDefault="00B71805" w:rsidP="00B71805">
      <w:pPr>
        <w:tabs>
          <w:tab w:val="left" w:pos="9066"/>
        </w:tabs>
        <w:rPr>
          <w:rFonts w:ascii="Arial" w:hAnsi="Arial" w:cs="Arial"/>
          <w:b/>
          <w:bCs/>
          <w:color w:val="0A0A0A"/>
          <w:sz w:val="23"/>
          <w:szCs w:val="23"/>
          <w:lang w:val="en-US"/>
        </w:rPr>
      </w:pPr>
    </w:p>
    <w:sectPr w:rsidR="00B71805" w:rsidRPr="00DA6F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24BA3"/>
    <w:rsid w:val="000D479B"/>
    <w:rsid w:val="00107749"/>
    <w:rsid w:val="001221E9"/>
    <w:rsid w:val="00182DD3"/>
    <w:rsid w:val="00215D9B"/>
    <w:rsid w:val="002606AB"/>
    <w:rsid w:val="00272F14"/>
    <w:rsid w:val="00294548"/>
    <w:rsid w:val="002B0CDD"/>
    <w:rsid w:val="002C35AD"/>
    <w:rsid w:val="003467A4"/>
    <w:rsid w:val="00362842"/>
    <w:rsid w:val="00402A59"/>
    <w:rsid w:val="00440B27"/>
    <w:rsid w:val="00443FDF"/>
    <w:rsid w:val="004A3A2D"/>
    <w:rsid w:val="004C03A1"/>
    <w:rsid w:val="004E0CE8"/>
    <w:rsid w:val="00503913"/>
    <w:rsid w:val="00571ED0"/>
    <w:rsid w:val="005D073F"/>
    <w:rsid w:val="005E2BED"/>
    <w:rsid w:val="00652889"/>
    <w:rsid w:val="00661483"/>
    <w:rsid w:val="006B06A7"/>
    <w:rsid w:val="006B7017"/>
    <w:rsid w:val="006B7AA2"/>
    <w:rsid w:val="006C15F3"/>
    <w:rsid w:val="006D5764"/>
    <w:rsid w:val="0075341C"/>
    <w:rsid w:val="00767E59"/>
    <w:rsid w:val="00781F7F"/>
    <w:rsid w:val="00876A2A"/>
    <w:rsid w:val="008776EF"/>
    <w:rsid w:val="008B4898"/>
    <w:rsid w:val="008E47DF"/>
    <w:rsid w:val="009B54DC"/>
    <w:rsid w:val="00A27762"/>
    <w:rsid w:val="00B71805"/>
    <w:rsid w:val="00BE31BA"/>
    <w:rsid w:val="00C05C2C"/>
    <w:rsid w:val="00C173D9"/>
    <w:rsid w:val="00C40720"/>
    <w:rsid w:val="00C43727"/>
    <w:rsid w:val="00C61ABA"/>
    <w:rsid w:val="00CA54AC"/>
    <w:rsid w:val="00D35736"/>
    <w:rsid w:val="00D45E62"/>
    <w:rsid w:val="00DA6FE0"/>
    <w:rsid w:val="00DD5DA7"/>
    <w:rsid w:val="00E3043B"/>
    <w:rsid w:val="00E72B9F"/>
    <w:rsid w:val="00EA18E6"/>
    <w:rsid w:val="00EE459D"/>
    <w:rsid w:val="00F15360"/>
    <w:rsid w:val="00F23FB4"/>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1F7F"/>
    <w:rPr>
      <w:rFonts w:ascii="Times New Roman" w:eastAsia="Times New Roman" w:hAnsi="Times New Roman" w:cs="Times New Roman"/>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rPr>
      <w:rFonts w:eastAsiaTheme="minorHAnsi" w:cstheme="minorBidi"/>
      <w:lang w:eastAsia="de-DE"/>
    </w:rPr>
  </w:style>
  <w:style w:type="paragraph" w:styleId="StandardWeb">
    <w:name w:val="Normal (Web)"/>
    <w:basedOn w:val="Standard"/>
    <w:uiPriority w:val="99"/>
    <w:unhideWhenUsed/>
    <w:rsid w:val="00D45E62"/>
    <w:pPr>
      <w:spacing w:before="100" w:beforeAutospacing="1" w:after="100" w:afterAutospacing="1"/>
    </w:p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68504550">
      <w:bodyDiv w:val="1"/>
      <w:marLeft w:val="0"/>
      <w:marRight w:val="0"/>
      <w:marTop w:val="0"/>
      <w:marBottom w:val="0"/>
      <w:divBdr>
        <w:top w:val="none" w:sz="0" w:space="0" w:color="auto"/>
        <w:left w:val="none" w:sz="0" w:space="0" w:color="auto"/>
        <w:bottom w:val="none" w:sz="0" w:space="0" w:color="auto"/>
        <w:right w:val="none" w:sz="0" w:space="0" w:color="auto"/>
      </w:divBdr>
      <w:divsChild>
        <w:div w:id="519196362">
          <w:marLeft w:val="0"/>
          <w:marRight w:val="0"/>
          <w:marTop w:val="0"/>
          <w:marBottom w:val="0"/>
          <w:divBdr>
            <w:top w:val="none" w:sz="0" w:space="0" w:color="auto"/>
            <w:left w:val="none" w:sz="0" w:space="0" w:color="auto"/>
            <w:bottom w:val="none" w:sz="0" w:space="0" w:color="auto"/>
            <w:right w:val="none" w:sz="0" w:space="0" w:color="auto"/>
          </w:divBdr>
        </w:div>
        <w:div w:id="762455750">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17666097">
      <w:bodyDiv w:val="1"/>
      <w:marLeft w:val="0"/>
      <w:marRight w:val="0"/>
      <w:marTop w:val="0"/>
      <w:marBottom w:val="0"/>
      <w:divBdr>
        <w:top w:val="none" w:sz="0" w:space="0" w:color="auto"/>
        <w:left w:val="none" w:sz="0" w:space="0" w:color="auto"/>
        <w:bottom w:val="none" w:sz="0" w:space="0" w:color="auto"/>
        <w:right w:val="none" w:sz="0" w:space="0" w:color="auto"/>
      </w:divBdr>
      <w:divsChild>
        <w:div w:id="1225794757">
          <w:marLeft w:val="0"/>
          <w:marRight w:val="0"/>
          <w:marTop w:val="0"/>
          <w:marBottom w:val="0"/>
          <w:divBdr>
            <w:top w:val="none" w:sz="0" w:space="0" w:color="auto"/>
            <w:left w:val="none" w:sz="0" w:space="0" w:color="auto"/>
            <w:bottom w:val="none" w:sz="0" w:space="0" w:color="auto"/>
            <w:right w:val="none" w:sz="0" w:space="0" w:color="auto"/>
          </w:divBdr>
        </w:div>
        <w:div w:id="779226967">
          <w:marLeft w:val="480"/>
          <w:marRight w:val="0"/>
          <w:marTop w:val="0"/>
          <w:marBottom w:val="0"/>
          <w:divBdr>
            <w:top w:val="none" w:sz="0" w:space="0" w:color="auto"/>
            <w:left w:val="none" w:sz="0" w:space="0" w:color="auto"/>
            <w:bottom w:val="none" w:sz="0" w:space="0" w:color="auto"/>
            <w:right w:val="none" w:sz="0" w:space="0" w:color="auto"/>
          </w:divBdr>
        </w:div>
      </w:divsChild>
    </w:div>
    <w:div w:id="227351657">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40635694">
      <w:bodyDiv w:val="1"/>
      <w:marLeft w:val="0"/>
      <w:marRight w:val="0"/>
      <w:marTop w:val="0"/>
      <w:marBottom w:val="0"/>
      <w:divBdr>
        <w:top w:val="none" w:sz="0" w:space="0" w:color="auto"/>
        <w:left w:val="none" w:sz="0" w:space="0" w:color="auto"/>
        <w:bottom w:val="none" w:sz="0" w:space="0" w:color="auto"/>
        <w:right w:val="none" w:sz="0" w:space="0" w:color="auto"/>
      </w:divBdr>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648556646">
      <w:bodyDiv w:val="1"/>
      <w:marLeft w:val="0"/>
      <w:marRight w:val="0"/>
      <w:marTop w:val="0"/>
      <w:marBottom w:val="0"/>
      <w:divBdr>
        <w:top w:val="none" w:sz="0" w:space="0" w:color="auto"/>
        <w:left w:val="none" w:sz="0" w:space="0" w:color="auto"/>
        <w:bottom w:val="none" w:sz="0" w:space="0" w:color="auto"/>
        <w:right w:val="none" w:sz="0" w:space="0" w:color="auto"/>
      </w:divBdr>
    </w:div>
    <w:div w:id="674385269">
      <w:bodyDiv w:val="1"/>
      <w:marLeft w:val="0"/>
      <w:marRight w:val="0"/>
      <w:marTop w:val="0"/>
      <w:marBottom w:val="0"/>
      <w:divBdr>
        <w:top w:val="none" w:sz="0" w:space="0" w:color="auto"/>
        <w:left w:val="none" w:sz="0" w:space="0" w:color="auto"/>
        <w:bottom w:val="none" w:sz="0" w:space="0" w:color="auto"/>
        <w:right w:val="none" w:sz="0" w:space="0" w:color="auto"/>
      </w:divBdr>
      <w:divsChild>
        <w:div w:id="1683778875">
          <w:marLeft w:val="0"/>
          <w:marRight w:val="0"/>
          <w:marTop w:val="0"/>
          <w:marBottom w:val="288"/>
          <w:divBdr>
            <w:top w:val="none" w:sz="0" w:space="0" w:color="auto"/>
            <w:left w:val="none" w:sz="0" w:space="0" w:color="auto"/>
            <w:bottom w:val="none" w:sz="0" w:space="0" w:color="auto"/>
            <w:right w:val="none" w:sz="0" w:space="0" w:color="auto"/>
          </w:divBdr>
          <w:divsChild>
            <w:div w:id="1105730114">
              <w:marLeft w:val="0"/>
              <w:marRight w:val="0"/>
              <w:marTop w:val="0"/>
              <w:marBottom w:val="0"/>
              <w:divBdr>
                <w:top w:val="none" w:sz="0" w:space="0" w:color="auto"/>
                <w:left w:val="none" w:sz="0" w:space="0" w:color="auto"/>
                <w:bottom w:val="none" w:sz="0" w:space="0" w:color="auto"/>
                <w:right w:val="none" w:sz="0" w:space="0" w:color="auto"/>
              </w:divBdr>
            </w:div>
            <w:div w:id="18582314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20833807">
      <w:bodyDiv w:val="1"/>
      <w:marLeft w:val="0"/>
      <w:marRight w:val="0"/>
      <w:marTop w:val="0"/>
      <w:marBottom w:val="0"/>
      <w:divBdr>
        <w:top w:val="none" w:sz="0" w:space="0" w:color="auto"/>
        <w:left w:val="none" w:sz="0" w:space="0" w:color="auto"/>
        <w:bottom w:val="none" w:sz="0" w:space="0" w:color="auto"/>
        <w:right w:val="none" w:sz="0" w:space="0" w:color="auto"/>
      </w:divBdr>
      <w:divsChild>
        <w:div w:id="1719666286">
          <w:marLeft w:val="0"/>
          <w:marRight w:val="0"/>
          <w:marTop w:val="0"/>
          <w:marBottom w:val="0"/>
          <w:divBdr>
            <w:top w:val="none" w:sz="0" w:space="0" w:color="auto"/>
            <w:left w:val="none" w:sz="0" w:space="0" w:color="auto"/>
            <w:bottom w:val="none" w:sz="0" w:space="0" w:color="auto"/>
            <w:right w:val="none" w:sz="0" w:space="0" w:color="auto"/>
          </w:divBdr>
        </w:div>
        <w:div w:id="1106536590">
          <w:marLeft w:val="480"/>
          <w:marRight w:val="0"/>
          <w:marTop w:val="0"/>
          <w:marBottom w:val="0"/>
          <w:divBdr>
            <w:top w:val="none" w:sz="0" w:space="0" w:color="auto"/>
            <w:left w:val="none" w:sz="0" w:space="0" w:color="auto"/>
            <w:bottom w:val="none" w:sz="0" w:space="0" w:color="auto"/>
            <w:right w:val="none" w:sz="0" w:space="0" w:color="auto"/>
          </w:divBdr>
        </w:div>
      </w:divsChild>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880289680">
      <w:bodyDiv w:val="1"/>
      <w:marLeft w:val="0"/>
      <w:marRight w:val="0"/>
      <w:marTop w:val="0"/>
      <w:marBottom w:val="0"/>
      <w:divBdr>
        <w:top w:val="none" w:sz="0" w:space="0" w:color="auto"/>
        <w:left w:val="none" w:sz="0" w:space="0" w:color="auto"/>
        <w:bottom w:val="none" w:sz="0" w:space="0" w:color="auto"/>
        <w:right w:val="none" w:sz="0" w:space="0" w:color="auto"/>
      </w:divBdr>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12963384">
      <w:bodyDiv w:val="1"/>
      <w:marLeft w:val="0"/>
      <w:marRight w:val="0"/>
      <w:marTop w:val="0"/>
      <w:marBottom w:val="0"/>
      <w:divBdr>
        <w:top w:val="none" w:sz="0" w:space="0" w:color="auto"/>
        <w:left w:val="none" w:sz="0" w:space="0" w:color="auto"/>
        <w:bottom w:val="none" w:sz="0" w:space="0" w:color="auto"/>
        <w:right w:val="none" w:sz="0" w:space="0" w:color="auto"/>
      </w:divBdr>
      <w:divsChild>
        <w:div w:id="1659769531">
          <w:marLeft w:val="0"/>
          <w:marRight w:val="0"/>
          <w:marTop w:val="0"/>
          <w:marBottom w:val="0"/>
          <w:divBdr>
            <w:top w:val="none" w:sz="0" w:space="0" w:color="auto"/>
            <w:left w:val="none" w:sz="0" w:space="0" w:color="auto"/>
            <w:bottom w:val="none" w:sz="0" w:space="0" w:color="auto"/>
            <w:right w:val="none" w:sz="0" w:space="0" w:color="auto"/>
          </w:divBdr>
        </w:div>
        <w:div w:id="650448225">
          <w:marLeft w:val="480"/>
          <w:marRight w:val="0"/>
          <w:marTop w:val="0"/>
          <w:marBottom w:val="0"/>
          <w:divBdr>
            <w:top w:val="none" w:sz="0" w:space="0" w:color="auto"/>
            <w:left w:val="none" w:sz="0" w:space="0" w:color="auto"/>
            <w:bottom w:val="none" w:sz="0" w:space="0" w:color="auto"/>
            <w:right w:val="none" w:sz="0" w:space="0" w:color="auto"/>
          </w:divBdr>
        </w:div>
      </w:divsChild>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253009229">
      <w:bodyDiv w:val="1"/>
      <w:marLeft w:val="0"/>
      <w:marRight w:val="0"/>
      <w:marTop w:val="0"/>
      <w:marBottom w:val="0"/>
      <w:divBdr>
        <w:top w:val="none" w:sz="0" w:space="0" w:color="auto"/>
        <w:left w:val="none" w:sz="0" w:space="0" w:color="auto"/>
        <w:bottom w:val="none" w:sz="0" w:space="0" w:color="auto"/>
        <w:right w:val="none" w:sz="0" w:space="0" w:color="auto"/>
      </w:divBdr>
      <w:divsChild>
        <w:div w:id="579750546">
          <w:marLeft w:val="0"/>
          <w:marRight w:val="0"/>
          <w:marTop w:val="0"/>
          <w:marBottom w:val="0"/>
          <w:divBdr>
            <w:top w:val="none" w:sz="0" w:space="0" w:color="auto"/>
            <w:left w:val="none" w:sz="0" w:space="0" w:color="auto"/>
            <w:bottom w:val="none" w:sz="0" w:space="0" w:color="auto"/>
            <w:right w:val="none" w:sz="0" w:space="0" w:color="auto"/>
          </w:divBdr>
        </w:div>
        <w:div w:id="1500190844">
          <w:marLeft w:val="480"/>
          <w:marRight w:val="0"/>
          <w:marTop w:val="0"/>
          <w:marBottom w:val="0"/>
          <w:divBdr>
            <w:top w:val="none" w:sz="0" w:space="0" w:color="auto"/>
            <w:left w:val="none" w:sz="0" w:space="0" w:color="auto"/>
            <w:bottom w:val="none" w:sz="0" w:space="0" w:color="auto"/>
            <w:right w:val="none" w:sz="0" w:space="0" w:color="auto"/>
          </w:divBdr>
        </w:div>
      </w:divsChild>
    </w:div>
    <w:div w:id="1287548150">
      <w:bodyDiv w:val="1"/>
      <w:marLeft w:val="0"/>
      <w:marRight w:val="0"/>
      <w:marTop w:val="0"/>
      <w:marBottom w:val="0"/>
      <w:divBdr>
        <w:top w:val="none" w:sz="0" w:space="0" w:color="auto"/>
        <w:left w:val="none" w:sz="0" w:space="0" w:color="auto"/>
        <w:bottom w:val="none" w:sz="0" w:space="0" w:color="auto"/>
        <w:right w:val="none" w:sz="0" w:space="0" w:color="auto"/>
      </w:divBdr>
      <w:divsChild>
        <w:div w:id="397174359">
          <w:marLeft w:val="0"/>
          <w:marRight w:val="0"/>
          <w:marTop w:val="0"/>
          <w:marBottom w:val="0"/>
          <w:divBdr>
            <w:top w:val="none" w:sz="0" w:space="0" w:color="auto"/>
            <w:left w:val="none" w:sz="0" w:space="0" w:color="auto"/>
            <w:bottom w:val="none" w:sz="0" w:space="0" w:color="auto"/>
            <w:right w:val="none" w:sz="0" w:space="0" w:color="auto"/>
          </w:divBdr>
        </w:div>
      </w:divsChild>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741251807">
      <w:bodyDiv w:val="1"/>
      <w:marLeft w:val="0"/>
      <w:marRight w:val="0"/>
      <w:marTop w:val="0"/>
      <w:marBottom w:val="0"/>
      <w:divBdr>
        <w:top w:val="none" w:sz="0" w:space="0" w:color="auto"/>
        <w:left w:val="none" w:sz="0" w:space="0" w:color="auto"/>
        <w:bottom w:val="none" w:sz="0" w:space="0" w:color="auto"/>
        <w:right w:val="none" w:sz="0" w:space="0" w:color="auto"/>
      </w:divBdr>
      <w:divsChild>
        <w:div w:id="1283684133">
          <w:marLeft w:val="0"/>
          <w:marRight w:val="0"/>
          <w:marTop w:val="0"/>
          <w:marBottom w:val="0"/>
          <w:divBdr>
            <w:top w:val="none" w:sz="0" w:space="0" w:color="auto"/>
            <w:left w:val="none" w:sz="0" w:space="0" w:color="auto"/>
            <w:bottom w:val="none" w:sz="0" w:space="0" w:color="auto"/>
            <w:right w:val="none" w:sz="0" w:space="0" w:color="auto"/>
          </w:divBdr>
        </w:div>
        <w:div w:id="1634365938">
          <w:marLeft w:val="480"/>
          <w:marRight w:val="0"/>
          <w:marTop w:val="0"/>
          <w:marBottom w:val="0"/>
          <w:divBdr>
            <w:top w:val="none" w:sz="0" w:space="0" w:color="auto"/>
            <w:left w:val="none" w:sz="0" w:space="0" w:color="auto"/>
            <w:bottom w:val="none" w:sz="0" w:space="0" w:color="auto"/>
            <w:right w:val="none" w:sz="0" w:space="0" w:color="auto"/>
          </w:divBdr>
        </w:div>
      </w:divsChild>
    </w:div>
    <w:div w:id="175879257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1890608168">
      <w:bodyDiv w:val="1"/>
      <w:marLeft w:val="0"/>
      <w:marRight w:val="0"/>
      <w:marTop w:val="0"/>
      <w:marBottom w:val="0"/>
      <w:divBdr>
        <w:top w:val="none" w:sz="0" w:space="0" w:color="auto"/>
        <w:left w:val="none" w:sz="0" w:space="0" w:color="auto"/>
        <w:bottom w:val="none" w:sz="0" w:space="0" w:color="auto"/>
        <w:right w:val="none" w:sz="0" w:space="0" w:color="auto"/>
      </w:divBdr>
    </w:div>
    <w:div w:id="1943103626">
      <w:bodyDiv w:val="1"/>
      <w:marLeft w:val="0"/>
      <w:marRight w:val="0"/>
      <w:marTop w:val="0"/>
      <w:marBottom w:val="0"/>
      <w:divBdr>
        <w:top w:val="none" w:sz="0" w:space="0" w:color="auto"/>
        <w:left w:val="none" w:sz="0" w:space="0" w:color="auto"/>
        <w:bottom w:val="none" w:sz="0" w:space="0" w:color="auto"/>
        <w:right w:val="none" w:sz="0" w:space="0" w:color="auto"/>
      </w:divBdr>
    </w:div>
    <w:div w:id="1946114621">
      <w:bodyDiv w:val="1"/>
      <w:marLeft w:val="0"/>
      <w:marRight w:val="0"/>
      <w:marTop w:val="0"/>
      <w:marBottom w:val="0"/>
      <w:divBdr>
        <w:top w:val="none" w:sz="0" w:space="0" w:color="auto"/>
        <w:left w:val="none" w:sz="0" w:space="0" w:color="auto"/>
        <w:bottom w:val="none" w:sz="0" w:space="0" w:color="auto"/>
        <w:right w:val="none" w:sz="0" w:space="0" w:color="auto"/>
      </w:divBdr>
      <w:divsChild>
        <w:div w:id="749228883">
          <w:marLeft w:val="0"/>
          <w:marRight w:val="0"/>
          <w:marTop w:val="0"/>
          <w:marBottom w:val="0"/>
          <w:divBdr>
            <w:top w:val="none" w:sz="0" w:space="0" w:color="auto"/>
            <w:left w:val="none" w:sz="0" w:space="0" w:color="auto"/>
            <w:bottom w:val="none" w:sz="0" w:space="0" w:color="auto"/>
            <w:right w:val="none" w:sz="0" w:space="0" w:color="auto"/>
          </w:divBdr>
        </w:div>
        <w:div w:id="959065391">
          <w:marLeft w:val="480"/>
          <w:marRight w:val="0"/>
          <w:marTop w:val="0"/>
          <w:marBottom w:val="0"/>
          <w:divBdr>
            <w:top w:val="none" w:sz="0" w:space="0" w:color="auto"/>
            <w:left w:val="none" w:sz="0" w:space="0" w:color="auto"/>
            <w:bottom w:val="none" w:sz="0" w:space="0" w:color="auto"/>
            <w:right w:val="none" w:sz="0" w:space="0" w:color="auto"/>
          </w:divBdr>
        </w:div>
      </w:divsChild>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9</cp:revision>
  <dcterms:created xsi:type="dcterms:W3CDTF">2021-01-13T13:51:00Z</dcterms:created>
  <dcterms:modified xsi:type="dcterms:W3CDTF">2021-04-28T11:36:00Z</dcterms:modified>
</cp:coreProperties>
</file>